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a.xml.htm"/>
      <w:bookmarkStart w:id="1" w:name="ksform4a"/>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Cook Steven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OMADA HEALTH,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611 GATEWAY BLVD, SUITE 120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Omada Health, Inc.</w:t>
              </w:r>
            </w:hyperlink>
            <w:r>
              <w:rPr/>
              <w:t xml:space="preserve"> [ </w:t>
            </w:r>
            <w:r>
              <w:rPr>
                <w:rFonts w:ascii="Times;serif" w:hAnsi="Times;serif"/>
                <w:color w:val="0000FF"/>
                <w:sz w:val="24"/>
                <w:shd w:fill="FFFFFF" w:val="clear"/>
              </w:rPr>
              <w:t>OMDA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06/22/2026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06/24/2026</w:t>
            </w:r>
            <w:r>
              <w:rPr/>
              <w:t xml:space="preserve"> </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59"/>
        <w:gridCol w:w="912"/>
        <w:gridCol w:w="782"/>
        <w:gridCol w:w="605"/>
        <w:gridCol w:w="344"/>
        <w:gridCol w:w="918"/>
        <w:gridCol w:w="435"/>
        <w:gridCol w:w="981"/>
        <w:gridCol w:w="1170"/>
        <w:gridCol w:w="979"/>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5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3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5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06/22/2026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6,839</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8.01</w:t>
            </w:r>
            <w:r>
              <w:rPr/>
              <w:t xml:space="preserve"> </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194,048</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06/22/2026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11,111</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7.68</w:t>
            </w:r>
            <w:r>
              <w:rPr/>
              <w:t xml:space="preserve"> </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205,159</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06/22/2026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17,950</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18.1278</w:t>
            </w:r>
            <w:r>
              <w:rPr>
                <w:rFonts w:ascii="Times;serif" w:hAnsi="Times;serif"/>
                <w:color w:val="008000"/>
                <w:position w:val="7"/>
                <w:sz w:val="16"/>
                <w:sz w:val="20"/>
                <w:shd w:fill="FFFFFF" w:val="clear"/>
              </w:rPr>
              <w:t>(3)</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187,209</w:t>
            </w:r>
            <w:r>
              <w:rPr>
                <w:rFonts w:ascii="Times;serif" w:hAnsi="Times;serif"/>
                <w:color w:val="008000"/>
                <w:position w:val="7"/>
                <w:sz w:val="16"/>
                <w:sz w:val="20"/>
                <w:shd w:fill="FFFFFF" w:val="clear"/>
              </w:rPr>
              <w:t>(1)</w:t>
            </w:r>
            <w:r>
              <w:rPr/>
              <w:t xml:space="preserve"> </w:t>
            </w:r>
          </w:p>
        </w:tc>
        <w:tc>
          <w:tcPr>
            <w:tcW w:w="9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8.01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6,839</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02/08/2034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6,839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43,161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7.68</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11,111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01/27/2035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11,111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22,222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Form 4/A restates in its entirety the original Form 4 filed on 6/24/2026 to report exercise transactions that were inadvertently omitted from the original filing. The exercises reported herein were part of same-day exercise-and-sale transactions, and the corresponding sales were timely reported in the original Form 4. Due to the omission of these exercise transactions, the amount of securities beneficially owned following the sales was understated. The amount of securities beneficially owned has been adjusted in Box 5 of Table I of this Form 4/A to correct the aforementioned error.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Transaction made pursuant to a 10b5-1 trading plan adopted by the Reporting Person on March 14,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transaction was executed in multiple trades at prices ranging from $18.00 to $18.30. The price reported above reflects the weighted average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1/48th of the shares subject to the option vest on each monthly anniversary measured from February 1, 2024 (the "Vesting Commencement Date"), such that 100% of the shares subject to the option will be fully vested and exercisable on the fourth anniversary of the Vesting Commencement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1/48th of the shares subject to the option vest on each monthly anniversary measured from February 1, 2025 (the "Vesting Commencement Date"), such that 100% of the shares subject to the option will be fully vested and exercisable on the fourth anniversary of the Vesting Commencement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Nathan Salha, as Attorney-in-Fact for Steven L. Cook</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67605" TargetMode="External"/><Relationship Id="rId5" Type="http://schemas.openxmlformats.org/officeDocument/2006/relationships/hyperlink" Target="http://www.sec.gov/cgi-bin/browse-edgar?action=getcompany&amp;CIK=00016111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892</Words>
  <Characters>4780</Characters>
  <CharactersWithSpaces>5582</CharactersWithSpaces>
  <Paragraphs>140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