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SEAN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17258</w:t>
            </w:r>
          </w:p>
        </w:tc>
        <w:tc>
          <w:tcPr>
            <w:tcW w:w="1381" w:type="dxa"/>
            <w:tcBorders/>
            <w:vAlign w:val="center"/>
          </w:tcPr>
          <w:p>
            <w:pPr>
              <w:pStyle w:val="TableContents"/>
              <w:bidi w:val="0"/>
              <w:spacing w:before="0" w:after="283"/>
              <w:jc w:val="left"/>
              <w:rPr/>
            </w:pPr>
            <w:r>
              <w:rPr/>
              <w:t>269364.64</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12944</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09/10/2026</w:t>
            </w:r>
          </w:p>
        </w:tc>
        <w:tc>
          <w:tcPr>
            <w:tcW w:w="1569" w:type="dxa"/>
            <w:tcBorders/>
            <w:vAlign w:val="center"/>
          </w:tcPr>
          <w:p>
            <w:pPr>
              <w:pStyle w:val="TableContents"/>
              <w:bidi w:val="0"/>
              <w:spacing w:before="0" w:after="283"/>
              <w:jc w:val="left"/>
              <w:rPr/>
            </w:pPr>
            <w:r>
              <w:rPr/>
              <w:t>14960</w:t>
            </w:r>
          </w:p>
        </w:tc>
        <w:tc>
          <w:tcPr>
            <w:tcW w:w="1769" w:type="dxa"/>
            <w:tcBorders/>
            <w:vAlign w:val="center"/>
          </w:tcPr>
          <w:p>
            <w:pPr>
              <w:pStyle w:val="TableContents"/>
              <w:bidi w:val="0"/>
              <w:spacing w:before="0" w:after="283"/>
              <w:jc w:val="left"/>
              <w:rPr/>
            </w:pPr>
            <w:r>
              <w:rPr/>
              <w:t>327197.07</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305682.92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09/01/2026</w:t>
            </w:r>
          </w:p>
        </w:tc>
        <w:tc>
          <w:tcPr>
            <w:tcW w:w="1569" w:type="dxa"/>
            <w:tcBorders/>
            <w:vAlign w:val="center"/>
          </w:tcPr>
          <w:p>
            <w:pPr>
              <w:pStyle w:val="TableContents"/>
              <w:bidi w:val="0"/>
              <w:spacing w:before="0" w:after="283"/>
              <w:jc w:val="left"/>
              <w:rPr/>
            </w:pPr>
            <w:r>
              <w:rPr/>
              <w:t>8628</w:t>
            </w:r>
          </w:p>
        </w:tc>
        <w:tc>
          <w:tcPr>
            <w:tcW w:w="1769" w:type="dxa"/>
            <w:tcBorders/>
            <w:vAlign w:val="center"/>
          </w:tcPr>
          <w:p>
            <w:pPr>
              <w:pStyle w:val="TableContents"/>
              <w:bidi w:val="0"/>
              <w:spacing w:before="0" w:after="283"/>
              <w:jc w:val="left"/>
              <w:rPr/>
            </w:pPr>
            <w:r>
              <w:rPr/>
              <w:t>203783.02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08/10/2026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321058.67</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08/07/2026</w:t>
            </w:r>
          </w:p>
        </w:tc>
        <w:tc>
          <w:tcPr>
            <w:tcW w:w="1569" w:type="dxa"/>
            <w:tcBorders/>
            <w:vAlign w:val="center"/>
          </w:tcPr>
          <w:p>
            <w:pPr>
              <w:pStyle w:val="TableContents"/>
              <w:bidi w:val="0"/>
              <w:spacing w:before="0" w:after="283"/>
              <w:jc w:val="left"/>
              <w:rPr/>
            </w:pPr>
            <w:r>
              <w:rPr/>
              <w:t>8628</w:t>
            </w:r>
          </w:p>
        </w:tc>
        <w:tc>
          <w:tcPr>
            <w:tcW w:w="1769" w:type="dxa"/>
            <w:tcBorders/>
            <w:vAlign w:val="center"/>
          </w:tcPr>
          <w:p>
            <w:pPr>
              <w:pStyle w:val="TableContents"/>
              <w:bidi w:val="0"/>
              <w:spacing w:before="0" w:after="283"/>
              <w:jc w:val="left"/>
              <w:rPr/>
            </w:pPr>
            <w:r>
              <w:rPr/>
              <w:t>188521.80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264007.12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96"/>
        <w:gridCol w:w="2109"/>
      </w:tblGrid>
      <w:tr>
        <w:trPr/>
        <w:tc>
          <w:tcPr>
            <w:tcW w:w="8096" w:type="dxa"/>
            <w:tcBorders/>
            <w:vAlign w:val="center"/>
          </w:tcPr>
          <w:p>
            <w:pPr>
              <w:pStyle w:val="TableContents"/>
              <w:bidi w:val="0"/>
              <w:spacing w:before="0" w:after="283"/>
              <w:jc w:val="left"/>
              <w:rPr/>
            </w:pPr>
            <w:r>
              <w:rPr/>
              <w:t>Remarks</w:t>
            </w:r>
          </w:p>
        </w:tc>
        <w:tc>
          <w:tcPr>
            <w:tcW w:w="2109" w:type="dxa"/>
            <w:tcBorders/>
            <w:vAlign w:val="center"/>
          </w:tcPr>
          <w:p>
            <w:pPr>
              <w:pStyle w:val="TableContents"/>
              <w:bidi w:val="0"/>
              <w:spacing w:before="0" w:after="283"/>
              <w:jc w:val="left"/>
              <w:rPr>
                <w:sz w:val="4"/>
                <w:szCs w:val="4"/>
              </w:rPr>
            </w:pPr>
            <w:r>
              <w:rPr>
                <w:sz w:val="4"/>
                <w:szCs w:val="4"/>
              </w:rPr>
            </w:r>
          </w:p>
        </w:tc>
      </w:tr>
      <w:tr>
        <w:trPr/>
        <w:tc>
          <w:tcPr>
            <w:tcW w:w="8096" w:type="dxa"/>
            <w:tcBorders/>
            <w:vAlign w:val="center"/>
          </w:tcPr>
          <w:p>
            <w:pPr>
              <w:pStyle w:val="TableContents"/>
              <w:bidi w:val="0"/>
              <w:spacing w:before="0" w:after="283"/>
              <w:jc w:val="left"/>
              <w:rPr/>
            </w:pPr>
            <w:r>
              <w:rPr/>
              <w:t>Date of Notice</w:t>
            </w:r>
          </w:p>
        </w:tc>
        <w:tc>
          <w:tcPr>
            <w:tcW w:w="2109" w:type="dxa"/>
            <w:tcBorders/>
            <w:vAlign w:val="center"/>
          </w:tcPr>
          <w:p>
            <w:pPr>
              <w:pStyle w:val="TableContents"/>
              <w:bidi w:val="0"/>
              <w:spacing w:before="0" w:after="0"/>
              <w:jc w:val="left"/>
              <w:rPr/>
            </w:pPr>
            <w:r>
              <w:rPr/>
              <w:t>10/01/2026</w:t>
            </w:r>
          </w:p>
        </w:tc>
      </w:tr>
      <w:tr>
        <w:trPr/>
        <w:tc>
          <w:tcPr>
            <w:tcW w:w="8096" w:type="dxa"/>
            <w:tcBorders/>
            <w:vAlign w:val="center"/>
          </w:tcPr>
          <w:p>
            <w:pPr>
              <w:pStyle w:val="TableContents"/>
              <w:bidi w:val="0"/>
              <w:spacing w:before="0" w:after="283"/>
              <w:jc w:val="left"/>
              <w:rPr/>
            </w:pPr>
            <w:r>
              <w:rPr/>
              <w:t>Date of Plan Adoption or Giving of Instruction, If Relying on Rule 10b5-1</w:t>
            </w:r>
          </w:p>
        </w:tc>
        <w:tc>
          <w:tcPr>
            <w:tcW w:w="210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6" w:type="dxa"/>
            <w:tcBorders/>
            <w:vAlign w:val="center"/>
          </w:tcPr>
          <w:p>
            <w:pPr>
              <w:pStyle w:val="TableContents"/>
              <w:bidi w:val="0"/>
              <w:spacing w:before="0" w:after="283"/>
              <w:jc w:val="left"/>
              <w:rPr/>
            </w:pPr>
            <w:r>
              <w:rPr/>
              <w:t>Signature</w:t>
            </w:r>
          </w:p>
        </w:tc>
        <w:tc>
          <w:tcPr>
            <w:tcW w:w="2109" w:type="dxa"/>
            <w:tcBorders/>
            <w:vAlign w:val="center"/>
          </w:tcPr>
          <w:p>
            <w:pPr>
              <w:pStyle w:val="TableContents"/>
              <w:bidi w:val="0"/>
              <w:spacing w:before="0" w:after="0"/>
              <w:jc w:val="left"/>
              <w:rPr/>
            </w:pPr>
            <w:r>
              <w:rPr/>
              <w:t>/s/ Sean Duffy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3680</Characters>
  <CharactersWithSpaces>4340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